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31AF0FE" w:rsidR="0079667E" w:rsidRDefault="00423994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44595DEC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593F97A7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3A68C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3A68C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6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593F97A7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3A68C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3A68C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64FA1DB4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61950"/>
                <wp:effectExtent l="0" t="0" r="158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441BC4B0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A3034B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</w:t>
                            </w:r>
                            <w:r w:rsidR="00A303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.1</w:t>
                            </w:r>
                            <w:r w:rsidR="00F410C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9</w:t>
                            </w:r>
                            <w:r w:rsidR="00A303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/2023</w:t>
                            </w:r>
                            <w:r w:rsidR="0021302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Liga e </w:t>
                            </w:r>
                            <w:r w:rsidR="00F410C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Par</w:t>
                            </w:r>
                            <w:r w:rsidR="00D61C3E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ë</w:t>
                            </w:r>
                            <w:r w:rsidR="00A3034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Meshkujt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7" style="position:absolute;margin-left:0;margin-top:6.6pt;width:349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" fillcolor="white [3201]" strokecolor="#4472c4 [3204]" strokeweight="1pt">
                <v:shadow color="#868686"/>
                <v:textbox>
                  <w:txbxContent>
                    <w:p w14:paraId="73898C92" w14:textId="441BC4B0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A3034B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</w:t>
                      </w:r>
                      <w:r w:rsidR="00A303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.1</w:t>
                      </w:r>
                      <w:r w:rsidR="00F410C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9</w:t>
                      </w:r>
                      <w:r w:rsidR="00A303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/2023</w:t>
                      </w:r>
                      <w:r w:rsidR="0021302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Liga e </w:t>
                      </w:r>
                      <w:r w:rsidR="00F410C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Par</w:t>
                      </w:r>
                      <w:r w:rsidR="00D61C3E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ë</w:t>
                      </w:r>
                      <w:r w:rsidR="00A3034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Meshkujt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26EB7AE7" w14:textId="294EA974" w:rsidR="0079667E" w:rsidRPr="00423994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5F011C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et </w:t>
      </w:r>
      <w:proofErr w:type="spellStart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>Play</w:t>
      </w:r>
      <w:proofErr w:type="spellEnd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>Out</w:t>
      </w:r>
      <w:proofErr w:type="spellEnd"/>
      <w:r w:rsidR="003A68C7">
        <w:rPr>
          <w:rFonts w:ascii="Cambria" w:hAnsi="Cambria" w:cs="Times New Roman"/>
          <w:color w:val="4472C4" w:themeColor="accent1"/>
          <w:sz w:val="24"/>
          <w:szCs w:val="24"/>
        </w:rPr>
        <w:t xml:space="preserve">-it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Liga e </w:t>
      </w:r>
      <w:r w:rsidR="00F410CA">
        <w:rPr>
          <w:rFonts w:ascii="Cambria" w:hAnsi="Cambria" w:cs="Times New Roman"/>
          <w:color w:val="4472C4" w:themeColor="accent1"/>
          <w:sz w:val="24"/>
          <w:szCs w:val="24"/>
        </w:rPr>
        <w:t>Par</w:t>
      </w:r>
      <w:r w:rsidR="00D61C3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21302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>01/04.04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>.2023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</w:t>
      </w:r>
      <w:r w:rsidR="003A68C7">
        <w:rPr>
          <w:rFonts w:ascii="Cambria" w:hAnsi="Cambria" w:cs="Times New Roman"/>
          <w:color w:val="4472C4" w:themeColor="accent1"/>
          <w:sz w:val="24"/>
          <w:szCs w:val="24"/>
        </w:rPr>
        <w:t>ve</w:t>
      </w:r>
      <w:r w:rsidR="00D1335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48ECE2C4" w:rsidR="00D61C3E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</w:t>
      </w:r>
    </w:p>
    <w:p w14:paraId="1983E81A" w14:textId="5CE4BF54" w:rsidR="00D61C3E" w:rsidRPr="00A3034B" w:rsidRDefault="005F011C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9588733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Kaçaniku</w:t>
      </w:r>
      <w:r w:rsidR="00A3034B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e Re </w:t>
      </w:r>
      <w:r w:rsidR="00A30775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</w:t>
      </w:r>
      <w:r w:rsidR="00C57381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  </w:t>
      </w:r>
      <w:r w:rsidR="00C57381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77:71 </w:t>
      </w:r>
    </w:p>
    <w:p w14:paraId="746BEB09" w14:textId="12707237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Gjyqtari kryesor:</w:t>
      </w:r>
      <w:r w:rsidR="00D13356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F011C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738C0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249DF2" w14:textId="59B6F759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Arb Daku </w:t>
      </w:r>
      <w:r w:rsidR="00D738C0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6CC397B" w14:textId="1029E6F8" w:rsidR="00D61C3E" w:rsidRPr="00A3034B" w:rsidRDefault="00A3034B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Vëzhguesi</w:t>
      </w:r>
      <w:r w:rsidR="00D61C3E" w:rsidRPr="00A3034B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="00D13356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Ersen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Hoxhaxhiku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F011C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738C0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959BBD" w14:textId="77777777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9727503" w14:textId="155A30F5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A3034B">
        <w:rPr>
          <w:rFonts w:ascii="Cambria" w:hAnsi="Cambria" w:cs="Times New Roman"/>
          <w:color w:val="4472C4" w:themeColor="accent1"/>
          <w:sz w:val="24"/>
          <w:szCs w:val="24"/>
        </w:rPr>
        <w:t>e.</w:t>
      </w:r>
    </w:p>
    <w:p w14:paraId="50CE7CC6" w14:textId="1B8DB78B" w:rsidR="00D61C3E" w:rsidRPr="00A3034B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A3034B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3034B" w:rsidRPr="00A3034B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GT(C) u ndëshkua trajneri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Sylejmani</w:t>
      </w:r>
      <w:proofErr w:type="spellEnd"/>
      <w:r w:rsidR="00297FD8" w:rsidRPr="00A3034B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4AB002EF" w14:textId="600D2903" w:rsidR="006C6A6A" w:rsidRPr="00A3034B" w:rsidRDefault="006C6A6A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65D45AF4" w14:textId="1EB22C4B" w:rsidR="00C57381" w:rsidRPr="00A3034B" w:rsidRDefault="00C57381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981FF60" w14:textId="040D0295" w:rsidR="00C57381" w:rsidRPr="00A3034B" w:rsidRDefault="003A68C7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Prishtina e Re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  <w:r w:rsidR="00C57381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Kaçaniku </w:t>
      </w:r>
      <w:r w:rsidR="003B34DD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70:50 </w:t>
      </w:r>
    </w:p>
    <w:p w14:paraId="0B2EFCCA" w14:textId="644F3E04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Shabani 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</w:p>
    <w:p w14:paraId="24A48F0D" w14:textId="71EF9614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Besim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5810AC01" w14:textId="0319B4B5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Vezhguesi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3A68C7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</w:p>
    <w:p w14:paraId="12A38ABE" w14:textId="77777777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270E4F7A" w14:textId="77777777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B0BB47D" w14:textId="77777777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3B180FF4" w14:textId="77777777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2528D6E3" w14:textId="14219811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shikuesve: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korrekte.</w:t>
      </w:r>
    </w:p>
    <w:p w14:paraId="67D38955" w14:textId="394874D2" w:rsidR="003A68C7" w:rsidRPr="00A3034B" w:rsidRDefault="003A68C7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0768990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7AF83E8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6B2B3CC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6B983B2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FE43B7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602B77C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7A53C07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ED607FB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111BA93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8845644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70C4017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C01500C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18A0F8B" w14:textId="77777777" w:rsidR="00A3034B" w:rsidRDefault="00A3034B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BB66831" w14:textId="4968B8E5" w:rsidR="003A68C7" w:rsidRPr="00A3034B" w:rsidRDefault="003A68C7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Vendime:</w:t>
      </w:r>
    </w:p>
    <w:p w14:paraId="18713A03" w14:textId="45E336D1" w:rsidR="003A68C7" w:rsidRPr="00A3034B" w:rsidRDefault="003A68C7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1.Albert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Sylejmani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(Prishtina e Re) </w:t>
      </w:r>
      <w:proofErr w:type="spellStart"/>
      <w:r w:rsidR="00A3034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50.5 të PG </w:t>
      </w:r>
      <w:r w:rsidR="00A3034B" w:rsidRPr="00A3034B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6FFA1017" w14:textId="70D85600" w:rsidR="003B34DD" w:rsidRPr="00A3034B" w:rsidRDefault="003B34DD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2.Altin </w:t>
      </w:r>
      <w:proofErr w:type="spellStart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Greba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(Prishtina e Re) </w:t>
      </w:r>
      <w:proofErr w:type="spellStart"/>
      <w:r w:rsidR="00A3034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A3034B" w:rsidRPr="00A3034B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09FFD066" w14:textId="35EA808B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05223C6" w14:textId="22B63208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42AA1F4B" w14:textId="068048CA" w:rsidR="00C57381" w:rsidRPr="00A3034B" w:rsidRDefault="00C57381" w:rsidP="00C57381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KB </w:t>
      </w:r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>Prishtina e Re</w:t>
      </w:r>
      <w:r w:rsid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proofErr w:type="spellStart"/>
      <w:r w:rsidR="00A3034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Nenit 9.2.4 të PG pas zhvillimit te dy ndeshjeve n</w:t>
      </w:r>
      <w:r w:rsidR="00A3034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>Play</w:t>
      </w:r>
      <w:proofErr w:type="spellEnd"/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>Out</w:t>
      </w:r>
      <w:proofErr w:type="spellEnd"/>
      <w:r w:rsidR="00C13FF8" w:rsidRPr="00A3034B">
        <w:rPr>
          <w:rFonts w:ascii="Cambria" w:hAnsi="Cambria" w:cs="Times New Roman"/>
          <w:color w:val="4472C4" w:themeColor="accent1"/>
          <w:sz w:val="24"/>
          <w:szCs w:val="24"/>
        </w:rPr>
        <w:t xml:space="preserve"> ka ruajtur statusin e anëtarit të Liga e Parë</w:t>
      </w:r>
      <w:r w:rsidRPr="00A3034B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459F112" w14:textId="77777777" w:rsidR="00C57381" w:rsidRDefault="00C57381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F56086D" w14:textId="12999E44" w:rsidR="00C57381" w:rsidRDefault="00C57381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bookmarkEnd w:id="0"/>
    <w:p w14:paraId="646BB338" w14:textId="77777777" w:rsidR="00A3034B" w:rsidRDefault="00A3034B" w:rsidP="0079667E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B65EEF2" w14:textId="02752DD3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E1C6" w14:textId="77777777" w:rsidR="00534CB1" w:rsidRDefault="00534CB1">
      <w:pPr>
        <w:spacing w:after="0" w:line="240" w:lineRule="auto"/>
      </w:pPr>
      <w:r>
        <w:separator/>
      </w:r>
    </w:p>
  </w:endnote>
  <w:endnote w:type="continuationSeparator" w:id="0">
    <w:p w14:paraId="3D9E81FA" w14:textId="77777777" w:rsidR="00534CB1" w:rsidRDefault="0053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1E86" w14:textId="77777777" w:rsidR="00534CB1" w:rsidRDefault="00534CB1">
      <w:pPr>
        <w:spacing w:after="0" w:line="240" w:lineRule="auto"/>
      </w:pPr>
      <w:r>
        <w:separator/>
      </w:r>
    </w:p>
  </w:footnote>
  <w:footnote w:type="continuationSeparator" w:id="0">
    <w:p w14:paraId="170D7657" w14:textId="77777777" w:rsidR="00534CB1" w:rsidRDefault="0053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E6947"/>
    <w:rsid w:val="00144997"/>
    <w:rsid w:val="001912F1"/>
    <w:rsid w:val="001E2E64"/>
    <w:rsid w:val="00213028"/>
    <w:rsid w:val="00224937"/>
    <w:rsid w:val="00251AA8"/>
    <w:rsid w:val="00297FD8"/>
    <w:rsid w:val="003A68C7"/>
    <w:rsid w:val="003B34DD"/>
    <w:rsid w:val="00423994"/>
    <w:rsid w:val="00443C38"/>
    <w:rsid w:val="00506CE4"/>
    <w:rsid w:val="00534CB1"/>
    <w:rsid w:val="005F011C"/>
    <w:rsid w:val="006046AB"/>
    <w:rsid w:val="00622157"/>
    <w:rsid w:val="0065083C"/>
    <w:rsid w:val="006C6A6A"/>
    <w:rsid w:val="00706A36"/>
    <w:rsid w:val="0079667E"/>
    <w:rsid w:val="008C35F8"/>
    <w:rsid w:val="008E0E78"/>
    <w:rsid w:val="009C683E"/>
    <w:rsid w:val="00A3034B"/>
    <w:rsid w:val="00A30775"/>
    <w:rsid w:val="00AD4D50"/>
    <w:rsid w:val="00B0772D"/>
    <w:rsid w:val="00B81D12"/>
    <w:rsid w:val="00C13FF8"/>
    <w:rsid w:val="00C57381"/>
    <w:rsid w:val="00C97CA5"/>
    <w:rsid w:val="00D13356"/>
    <w:rsid w:val="00D61C3E"/>
    <w:rsid w:val="00D72EE0"/>
    <w:rsid w:val="00D738C0"/>
    <w:rsid w:val="00E046EF"/>
    <w:rsid w:val="00E56499"/>
    <w:rsid w:val="00F27B6F"/>
    <w:rsid w:val="00F410CA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2023-04-05T09:10:00Z</cp:lastPrinted>
  <dcterms:created xsi:type="dcterms:W3CDTF">2023-04-05T09:11:00Z</dcterms:created>
  <dcterms:modified xsi:type="dcterms:W3CDTF">2023-04-05T09:11:00Z</dcterms:modified>
</cp:coreProperties>
</file>